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4A" w:rsidRPr="005E164A" w:rsidRDefault="005E164A" w:rsidP="00197D0C">
      <w:pPr>
        <w:pStyle w:val="ydp81d4dd42msonormal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E164A">
        <w:rPr>
          <w:rFonts w:ascii="Verdana" w:hAnsi="Verdana"/>
          <w:b/>
          <w:sz w:val="20"/>
          <w:szCs w:val="20"/>
        </w:rPr>
        <w:t>SLUTRAPPPORT</w:t>
      </w:r>
    </w:p>
    <w:p w:rsidR="00197D0C" w:rsidRDefault="00E12718" w:rsidP="00197D0C">
      <w:pPr>
        <w:pStyle w:val="ydp81d4dd42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Redovisning av projektet: Community Health </w:t>
      </w:r>
      <w:proofErr w:type="spellStart"/>
      <w:r>
        <w:rPr>
          <w:rFonts w:ascii="Verdana" w:hAnsi="Verdana"/>
          <w:sz w:val="20"/>
          <w:szCs w:val="20"/>
        </w:rPr>
        <w:t>Volonteers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Training</w:t>
      </w:r>
      <w:proofErr w:type="spellEnd"/>
      <w:r>
        <w:rPr>
          <w:rFonts w:ascii="Verdana" w:hAnsi="Verdana"/>
          <w:sz w:val="20"/>
          <w:szCs w:val="20"/>
        </w:rPr>
        <w:t xml:space="preserve"> vid utfasning av 5 kliniker vid </w:t>
      </w:r>
      <w:proofErr w:type="spellStart"/>
      <w:r>
        <w:rPr>
          <w:rFonts w:ascii="Verdana" w:hAnsi="Verdana"/>
          <w:sz w:val="20"/>
          <w:szCs w:val="20"/>
        </w:rPr>
        <w:t>Mumias</w:t>
      </w:r>
      <w:proofErr w:type="spellEnd"/>
      <w:r>
        <w:rPr>
          <w:rFonts w:ascii="Verdana" w:hAnsi="Verdana"/>
          <w:sz w:val="20"/>
          <w:szCs w:val="20"/>
        </w:rPr>
        <w:t xml:space="preserve"> Jeeplinje. </w:t>
      </w:r>
    </w:p>
    <w:p w:rsidR="00197D0C" w:rsidRDefault="00197D0C" w:rsidP="00197D0C">
      <w:pPr>
        <w:pStyle w:val="ydp81d4dd42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Enligt ansökan var målsättningen att nå alla </w:t>
      </w:r>
      <w:proofErr w:type="spellStart"/>
      <w:r w:rsidR="008657F7">
        <w:rPr>
          <w:rFonts w:ascii="Verdana" w:hAnsi="Verdana"/>
          <w:sz w:val="20"/>
          <w:szCs w:val="20"/>
        </w:rPr>
        <w:t>byhälso</w:t>
      </w:r>
      <w:r>
        <w:rPr>
          <w:rFonts w:ascii="Verdana" w:hAnsi="Verdana"/>
          <w:sz w:val="20"/>
          <w:szCs w:val="20"/>
        </w:rPr>
        <w:t>volontärer</w:t>
      </w:r>
      <w:proofErr w:type="spellEnd"/>
      <w:r w:rsidR="008657F7">
        <w:rPr>
          <w:rFonts w:ascii="Verdana" w:hAnsi="Verdana"/>
          <w:sz w:val="20"/>
          <w:szCs w:val="20"/>
        </w:rPr>
        <w:t xml:space="preserve"> (Community Health </w:t>
      </w:r>
      <w:proofErr w:type="spellStart"/>
      <w:r w:rsidR="008657F7">
        <w:rPr>
          <w:rFonts w:ascii="Verdana" w:hAnsi="Verdana"/>
          <w:sz w:val="20"/>
          <w:szCs w:val="20"/>
        </w:rPr>
        <w:t>Volunteers</w:t>
      </w:r>
      <w:proofErr w:type="spellEnd"/>
      <w:r w:rsidR="008657F7">
        <w:rPr>
          <w:rFonts w:ascii="Verdana" w:hAnsi="Verdana"/>
          <w:sz w:val="20"/>
          <w:szCs w:val="20"/>
        </w:rPr>
        <w:t xml:space="preserve"> – </w:t>
      </w:r>
      <w:proofErr w:type="spellStart"/>
      <w:r w:rsidR="008657F7">
        <w:rPr>
          <w:rFonts w:ascii="Verdana" w:hAnsi="Verdana"/>
          <w:sz w:val="20"/>
          <w:szCs w:val="20"/>
        </w:rPr>
        <w:t>CHVs</w:t>
      </w:r>
      <w:proofErr w:type="spellEnd"/>
      <w:r w:rsidR="008657F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vid de kliniker som skulle fasas ut med 3 korta utbildningsdagar. Dessa var planerade som större utbildningsdagar där alla </w:t>
      </w:r>
      <w:proofErr w:type="spellStart"/>
      <w:r w:rsidR="008657F7">
        <w:rPr>
          <w:rFonts w:ascii="Verdana" w:hAnsi="Verdana"/>
          <w:sz w:val="20"/>
          <w:szCs w:val="20"/>
        </w:rPr>
        <w:t>CHVs</w:t>
      </w:r>
      <w:proofErr w:type="spellEnd"/>
      <w:r>
        <w:rPr>
          <w:rFonts w:ascii="Verdana" w:hAnsi="Verdana"/>
          <w:sz w:val="20"/>
          <w:szCs w:val="20"/>
        </w:rPr>
        <w:t xml:space="preserve"> skulle komma tillsammans. </w:t>
      </w:r>
    </w:p>
    <w:p w:rsidR="00E12718" w:rsidRDefault="00197D0C" w:rsidP="00197D0C">
      <w:pPr>
        <w:pStyle w:val="ydp81d4dd42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Vid detaljplaneringen tillsammans med hälsomyndigheterna kom </w:t>
      </w:r>
      <w:r w:rsidR="008657F7">
        <w:rPr>
          <w:rFonts w:ascii="Verdana" w:hAnsi="Verdana"/>
          <w:sz w:val="20"/>
          <w:szCs w:val="20"/>
        </w:rPr>
        <w:t xml:space="preserve">det </w:t>
      </w:r>
      <w:r>
        <w:rPr>
          <w:rFonts w:ascii="Verdana" w:hAnsi="Verdana"/>
          <w:sz w:val="20"/>
          <w:szCs w:val="20"/>
        </w:rPr>
        <w:t xml:space="preserve">dock fram att vi behövde göra skillnad mellan vilken utbildningen som </w:t>
      </w:r>
      <w:proofErr w:type="spellStart"/>
      <w:r w:rsidR="008657F7">
        <w:rPr>
          <w:rFonts w:ascii="Verdana" w:hAnsi="Verdana"/>
          <w:sz w:val="20"/>
          <w:szCs w:val="20"/>
        </w:rPr>
        <w:t>CHVs</w:t>
      </w:r>
      <w:proofErr w:type="spellEnd"/>
      <w:r>
        <w:rPr>
          <w:rFonts w:ascii="Verdana" w:hAnsi="Verdana"/>
          <w:sz w:val="20"/>
          <w:szCs w:val="20"/>
        </w:rPr>
        <w:t xml:space="preserve"> behövde </w:t>
      </w:r>
      <w:r w:rsidR="008657F7">
        <w:rPr>
          <w:rFonts w:ascii="Verdana" w:hAnsi="Verdana"/>
          <w:sz w:val="20"/>
          <w:szCs w:val="20"/>
        </w:rPr>
        <w:t xml:space="preserve">vid de olika klinikerna </w:t>
      </w:r>
      <w:r>
        <w:rPr>
          <w:rFonts w:ascii="Verdana" w:hAnsi="Verdana"/>
          <w:sz w:val="20"/>
          <w:szCs w:val="20"/>
        </w:rPr>
        <w:t xml:space="preserve">då utfasningen för de olika klinikerna skedde på olika sätt. </w:t>
      </w:r>
      <w:r w:rsidR="008657F7">
        <w:rPr>
          <w:rFonts w:ascii="Verdana" w:hAnsi="Verdana"/>
          <w:sz w:val="20"/>
          <w:szCs w:val="20"/>
        </w:rPr>
        <w:t>Verksamheten vid t</w:t>
      </w:r>
      <w:r w:rsidR="001669E5">
        <w:rPr>
          <w:rFonts w:ascii="Verdana" w:hAnsi="Verdana"/>
          <w:sz w:val="20"/>
          <w:szCs w:val="20"/>
        </w:rPr>
        <w:t>vå</w:t>
      </w:r>
      <w:r>
        <w:rPr>
          <w:rFonts w:ascii="Verdana" w:hAnsi="Verdana"/>
          <w:sz w:val="20"/>
          <w:szCs w:val="20"/>
        </w:rPr>
        <w:t xml:space="preserve"> jeeplinjekliniker </w:t>
      </w:r>
      <w:r w:rsidR="008657F7">
        <w:rPr>
          <w:rFonts w:ascii="Verdana" w:hAnsi="Verdana"/>
          <w:sz w:val="20"/>
          <w:szCs w:val="20"/>
        </w:rPr>
        <w:t>över</w:t>
      </w:r>
      <w:r>
        <w:rPr>
          <w:rFonts w:ascii="Verdana" w:hAnsi="Verdana"/>
          <w:sz w:val="20"/>
          <w:szCs w:val="20"/>
        </w:rPr>
        <w:t xml:space="preserve">gick till redan existerande hälsodispensärer och </w:t>
      </w:r>
      <w:r w:rsidR="008657F7">
        <w:rPr>
          <w:rFonts w:ascii="Verdana" w:hAnsi="Verdana"/>
          <w:sz w:val="20"/>
          <w:szCs w:val="20"/>
        </w:rPr>
        <w:t xml:space="preserve">verksamheten vid </w:t>
      </w:r>
      <w:r w:rsidR="001669E5">
        <w:rPr>
          <w:rFonts w:ascii="Verdana" w:hAnsi="Verdana"/>
          <w:sz w:val="20"/>
          <w:szCs w:val="20"/>
        </w:rPr>
        <w:t>tre</w:t>
      </w:r>
      <w:r w:rsidR="008657F7">
        <w:rPr>
          <w:rFonts w:ascii="Verdana" w:hAnsi="Verdana"/>
          <w:sz w:val="20"/>
          <w:szCs w:val="20"/>
        </w:rPr>
        <w:t xml:space="preserve"> kliniker övergick till nystartade</w:t>
      </w:r>
      <w:r>
        <w:rPr>
          <w:rFonts w:ascii="Verdana" w:hAnsi="Verdana"/>
          <w:sz w:val="20"/>
          <w:szCs w:val="20"/>
        </w:rPr>
        <w:t xml:space="preserve"> hälsodispensärer. </w:t>
      </w:r>
      <w:r w:rsidR="008657F7">
        <w:rPr>
          <w:rFonts w:ascii="Verdana" w:hAnsi="Verdana"/>
          <w:sz w:val="20"/>
          <w:szCs w:val="20"/>
        </w:rPr>
        <w:t xml:space="preserve">Därför har utbildningsdagarna som genomförts varit direkt anpassade till vilken grupp av </w:t>
      </w:r>
      <w:proofErr w:type="spellStart"/>
      <w:r w:rsidR="008657F7">
        <w:rPr>
          <w:rFonts w:ascii="Verdana" w:hAnsi="Verdana"/>
          <w:sz w:val="20"/>
          <w:szCs w:val="20"/>
        </w:rPr>
        <w:t>CHVs</w:t>
      </w:r>
      <w:proofErr w:type="spellEnd"/>
      <w:r w:rsidR="008657F7">
        <w:rPr>
          <w:rFonts w:ascii="Verdana" w:hAnsi="Verdana"/>
          <w:sz w:val="20"/>
          <w:szCs w:val="20"/>
        </w:rPr>
        <w:t xml:space="preserve"> som det gällt.</w:t>
      </w:r>
      <w:r w:rsidR="00E12718">
        <w:rPr>
          <w:rFonts w:ascii="Verdana" w:hAnsi="Verdana"/>
          <w:sz w:val="20"/>
          <w:szCs w:val="20"/>
        </w:rPr>
        <w:t xml:space="preserve"> Flera av utbildningsdagarna har också genomförts direkt vid den klinik där </w:t>
      </w:r>
      <w:proofErr w:type="spellStart"/>
      <w:r w:rsidR="00E12718">
        <w:rPr>
          <w:rFonts w:ascii="Verdana" w:hAnsi="Verdana"/>
          <w:sz w:val="20"/>
          <w:szCs w:val="20"/>
        </w:rPr>
        <w:t>CHVs</w:t>
      </w:r>
      <w:proofErr w:type="spellEnd"/>
      <w:r w:rsidR="00E12718">
        <w:rPr>
          <w:rFonts w:ascii="Verdana" w:hAnsi="Verdana"/>
          <w:sz w:val="20"/>
          <w:szCs w:val="20"/>
        </w:rPr>
        <w:t xml:space="preserve"> varit aktiva.  T</w:t>
      </w:r>
      <w:r w:rsidR="008657F7">
        <w:rPr>
          <w:rFonts w:ascii="Verdana" w:hAnsi="Verdana"/>
          <w:sz w:val="20"/>
          <w:szCs w:val="20"/>
        </w:rPr>
        <w:t>vå</w:t>
      </w:r>
      <w:r w:rsidR="00E12718">
        <w:rPr>
          <w:rFonts w:ascii="Verdana" w:hAnsi="Verdana"/>
          <w:sz w:val="20"/>
          <w:szCs w:val="20"/>
        </w:rPr>
        <w:t xml:space="preserve"> större kurser har genomförts då</w:t>
      </w:r>
      <w:r w:rsidR="008657F7">
        <w:rPr>
          <w:rFonts w:ascii="Verdana" w:hAnsi="Verdana"/>
          <w:sz w:val="20"/>
          <w:szCs w:val="20"/>
        </w:rPr>
        <w:t xml:space="preserve"> alla deltagit. </w:t>
      </w:r>
      <w:r w:rsidR="00E12718">
        <w:rPr>
          <w:rFonts w:ascii="Verdana" w:hAnsi="Verdana"/>
          <w:sz w:val="20"/>
          <w:szCs w:val="20"/>
        </w:rPr>
        <w:t xml:space="preserve">De sista två utbildningsdagarna har genomförts i juli och augusti. </w:t>
      </w:r>
    </w:p>
    <w:p w:rsidR="00197D0C" w:rsidRDefault="00197D0C" w:rsidP="00197D0C">
      <w:pPr>
        <w:pStyle w:val="ydp81d4dd42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Följande utbildningar har genomförts: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3"/>
        <w:gridCol w:w="2454"/>
        <w:gridCol w:w="1288"/>
        <w:gridCol w:w="2761"/>
        <w:gridCol w:w="1596"/>
      </w:tblGrid>
      <w:tr w:rsidR="00654050" w:rsidRPr="001669E5" w:rsidTr="00BF276E">
        <w:tc>
          <w:tcPr>
            <w:tcW w:w="977" w:type="dxa"/>
          </w:tcPr>
          <w:p w:rsidR="00BF276E" w:rsidRPr="001669E5" w:rsidRDefault="00BF276E" w:rsidP="00197D0C">
            <w:pPr>
              <w:pStyle w:val="ydp81d4dd42msonormal"/>
              <w:rPr>
                <w:rFonts w:ascii="Verdana" w:hAnsi="Verdana"/>
                <w:b/>
                <w:sz w:val="20"/>
                <w:szCs w:val="20"/>
              </w:rPr>
            </w:pPr>
            <w:r w:rsidRPr="001669E5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2800" w:type="dxa"/>
          </w:tcPr>
          <w:p w:rsidR="00BF276E" w:rsidRPr="001669E5" w:rsidRDefault="00BF276E" w:rsidP="00197D0C">
            <w:pPr>
              <w:pStyle w:val="ydp81d4dd42msonormal"/>
              <w:rPr>
                <w:rFonts w:ascii="Verdana" w:hAnsi="Verdana"/>
                <w:b/>
                <w:sz w:val="20"/>
                <w:szCs w:val="20"/>
              </w:rPr>
            </w:pPr>
            <w:r w:rsidRPr="001669E5">
              <w:rPr>
                <w:rFonts w:ascii="Verdana" w:hAnsi="Verdana"/>
                <w:b/>
                <w:sz w:val="20"/>
                <w:szCs w:val="20"/>
              </w:rPr>
              <w:t>Utbildning och deltagare</w:t>
            </w:r>
          </w:p>
        </w:tc>
        <w:tc>
          <w:tcPr>
            <w:tcW w:w="1180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Antal deltagare</w:t>
            </w:r>
          </w:p>
        </w:tc>
        <w:tc>
          <w:tcPr>
            <w:tcW w:w="5985" w:type="dxa"/>
          </w:tcPr>
          <w:p w:rsidR="00BF276E" w:rsidRPr="001669E5" w:rsidRDefault="00BF276E" w:rsidP="00197D0C">
            <w:pPr>
              <w:pStyle w:val="ydp81d4dd42msonormal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Innehåll</w:t>
            </w:r>
          </w:p>
        </w:tc>
        <w:tc>
          <w:tcPr>
            <w:tcW w:w="2049" w:type="dxa"/>
          </w:tcPr>
          <w:p w:rsidR="00BF276E" w:rsidRPr="001669E5" w:rsidRDefault="00BF276E" w:rsidP="00197D0C">
            <w:pPr>
              <w:pStyle w:val="ydp81d4dd42msonormal"/>
              <w:rPr>
                <w:rFonts w:ascii="Verdana" w:hAnsi="Verdana"/>
                <w:b/>
                <w:sz w:val="20"/>
                <w:szCs w:val="20"/>
              </w:rPr>
            </w:pPr>
            <w:r w:rsidRPr="001669E5">
              <w:rPr>
                <w:rFonts w:ascii="Verdana" w:hAnsi="Verdana"/>
                <w:b/>
                <w:sz w:val="20"/>
                <w:szCs w:val="20"/>
              </w:rPr>
              <w:t>Utgifter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SEK</w:t>
            </w:r>
          </w:p>
        </w:tc>
      </w:tr>
      <w:tr w:rsidR="00654050" w:rsidTr="00BF276E">
        <w:tc>
          <w:tcPr>
            <w:tcW w:w="977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10/1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11/1 </w:t>
            </w:r>
          </w:p>
        </w:tc>
        <w:tc>
          <w:tcPr>
            <w:tcW w:w="2800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Utbildning för CHV vid </w:t>
            </w:r>
            <w:r w:rsidR="00CB7E9C">
              <w:rPr>
                <w:rFonts w:ascii="Verdana" w:hAnsi="Verdana"/>
                <w:sz w:val="20"/>
                <w:szCs w:val="20"/>
              </w:rPr>
              <w:t>två kliniker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BF276E" w:rsidRDefault="00BF276E" w:rsidP="00965EBF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BF276E" w:rsidRDefault="00CB7E9C" w:rsidP="00965EBF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985" w:type="dxa"/>
          </w:tcPr>
          <w:p w:rsidR="00BF276E" w:rsidRDefault="00BF276E" w:rsidP="00CB7E9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roll vid en hälsodispensär. </w:t>
            </w:r>
            <w:r w:rsidR="00CB7E9C">
              <w:rPr>
                <w:rFonts w:ascii="Verdana" w:hAnsi="Verdana"/>
                <w:sz w:val="20"/>
                <w:szCs w:val="20"/>
              </w:rPr>
              <w:br/>
              <w:t xml:space="preserve">Hur stödjer </w:t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den anställda sjuksköterskan.</w:t>
            </w:r>
            <w:r w:rsidR="00CB7E9C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roll i lokalsamhället, mobilisering av lokalsamhället för bättre hälsa. 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49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CB7E9C">
              <w:rPr>
                <w:rFonts w:ascii="Verdana" w:hAnsi="Verdana"/>
                <w:sz w:val="20"/>
                <w:szCs w:val="20"/>
              </w:rPr>
              <w:t>1</w:t>
            </w:r>
            <w:r w:rsidR="004A2F1C">
              <w:rPr>
                <w:rFonts w:ascii="Verdana" w:hAnsi="Verdana"/>
                <w:sz w:val="20"/>
                <w:szCs w:val="20"/>
              </w:rPr>
              <w:t> </w:t>
            </w:r>
            <w:r w:rsidR="00CB7E9C">
              <w:rPr>
                <w:rFonts w:ascii="Verdana" w:hAnsi="Verdana"/>
                <w:sz w:val="20"/>
                <w:szCs w:val="20"/>
              </w:rPr>
              <w:t>624</w:t>
            </w:r>
          </w:p>
          <w:p w:rsidR="004A2F1C" w:rsidRDefault="004A2F1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”Fika” kostnader</w:t>
            </w:r>
          </w:p>
          <w:p w:rsidR="004A2F1C" w:rsidRDefault="004A2F1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Resor, traktamente, lön. </w:t>
            </w:r>
            <w:r>
              <w:rPr>
                <w:rFonts w:ascii="Verdana" w:hAnsi="Verdana"/>
                <w:sz w:val="20"/>
                <w:szCs w:val="20"/>
              </w:rPr>
              <w:br/>
              <w:t>för föreläsare</w:t>
            </w:r>
          </w:p>
        </w:tc>
      </w:tr>
      <w:tr w:rsidR="00654050" w:rsidTr="00BF276E">
        <w:tc>
          <w:tcPr>
            <w:tcW w:w="977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30/1</w:t>
            </w:r>
            <w:r>
              <w:rPr>
                <w:rFonts w:ascii="Verdana" w:hAnsi="Verdana"/>
                <w:sz w:val="20"/>
                <w:szCs w:val="20"/>
              </w:rPr>
              <w:br/>
              <w:t>1/2</w:t>
            </w:r>
            <w:r>
              <w:rPr>
                <w:rFonts w:ascii="Verdana" w:hAnsi="Verdana"/>
                <w:sz w:val="20"/>
                <w:szCs w:val="20"/>
              </w:rPr>
              <w:br/>
              <w:t>2/2</w:t>
            </w: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Utbildning för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vid tre kliniker. </w:t>
            </w:r>
          </w:p>
        </w:tc>
        <w:tc>
          <w:tcPr>
            <w:tcW w:w="1180" w:type="dxa"/>
          </w:tcPr>
          <w:p w:rsidR="00BF276E" w:rsidRDefault="00CB7E9C" w:rsidP="00965EBF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30</w:t>
            </w:r>
          </w:p>
        </w:tc>
        <w:tc>
          <w:tcPr>
            <w:tcW w:w="5985" w:type="dxa"/>
          </w:tcPr>
          <w:p w:rsidR="00BF276E" w:rsidRDefault="00BF276E" w:rsidP="00CB7E9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roll vid en hälsodispensär. </w:t>
            </w:r>
            <w:r w:rsidR="00CB7E9C">
              <w:rPr>
                <w:rFonts w:ascii="Verdana" w:hAnsi="Verdana"/>
                <w:sz w:val="20"/>
                <w:szCs w:val="20"/>
              </w:rPr>
              <w:br/>
              <w:t xml:space="preserve">Hur stödjer </w:t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den anställda sjuksköterskan.</w:t>
            </w:r>
            <w:r w:rsidR="00CB7E9C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roll i lokalsamhället, mobilisering av lokalsamhället för bättre hälsa.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49" w:type="dxa"/>
          </w:tcPr>
          <w:p w:rsidR="00BF276E" w:rsidRDefault="00E12718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1</w:t>
            </w:r>
            <w:r w:rsidR="004A2F1C">
              <w:rPr>
                <w:rFonts w:ascii="Verdana" w:hAnsi="Verdana"/>
                <w:sz w:val="20"/>
                <w:szCs w:val="20"/>
              </w:rPr>
              <w:t> </w:t>
            </w:r>
            <w:r w:rsidR="00BF276E">
              <w:rPr>
                <w:rFonts w:ascii="Verdana" w:hAnsi="Verdana"/>
                <w:sz w:val="20"/>
                <w:szCs w:val="20"/>
              </w:rPr>
              <w:t>935</w:t>
            </w:r>
          </w:p>
          <w:p w:rsidR="004A2F1C" w:rsidRDefault="004A2F1C" w:rsidP="004A2F1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”Fika” kostnader</w:t>
            </w:r>
          </w:p>
          <w:p w:rsidR="004A2F1C" w:rsidRDefault="004A2F1C" w:rsidP="004A2F1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Resor, traktamente, lön. </w:t>
            </w:r>
            <w:r>
              <w:rPr>
                <w:rFonts w:ascii="Verdana" w:hAnsi="Verdana"/>
                <w:sz w:val="20"/>
                <w:szCs w:val="20"/>
              </w:rPr>
              <w:br/>
              <w:t>för föreläsare</w:t>
            </w:r>
          </w:p>
        </w:tc>
      </w:tr>
      <w:tr w:rsidR="00654050" w:rsidTr="00BF276E">
        <w:tc>
          <w:tcPr>
            <w:tcW w:w="977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12</w:t>
            </w:r>
            <w:r w:rsidR="00E12718">
              <w:rPr>
                <w:rFonts w:ascii="Verdana" w:hAnsi="Verdana"/>
                <w:sz w:val="20"/>
                <w:szCs w:val="20"/>
              </w:rPr>
              <w:t>-13</w:t>
            </w:r>
            <w:r>
              <w:rPr>
                <w:rFonts w:ascii="Verdana" w:hAnsi="Verdana"/>
                <w:sz w:val="20"/>
                <w:szCs w:val="20"/>
              </w:rPr>
              <w:t>/3</w:t>
            </w:r>
            <w:r w:rsidR="00E12718">
              <w:rPr>
                <w:rFonts w:ascii="Verdana" w:hAnsi="Verdana"/>
                <w:sz w:val="20"/>
                <w:szCs w:val="20"/>
              </w:rPr>
              <w:br/>
            </w: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Utbildning för alla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E12718">
              <w:rPr>
                <w:rFonts w:ascii="Verdana" w:hAnsi="Verdana"/>
                <w:sz w:val="20"/>
                <w:szCs w:val="20"/>
              </w:rPr>
              <w:br/>
              <w:t>2 dagar</w:t>
            </w:r>
          </w:p>
        </w:tc>
        <w:tc>
          <w:tcPr>
            <w:tcW w:w="1180" w:type="dxa"/>
          </w:tcPr>
          <w:p w:rsidR="00BF276E" w:rsidRDefault="00BF276E" w:rsidP="00E12718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E12718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5985" w:type="dxa"/>
          </w:tcPr>
          <w:p w:rsidR="00BF276E" w:rsidRDefault="00BF276E" w:rsidP="00BF276E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Mobilisering vid hälsokampanjer.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Klinikadministration, olika roller och ansvar.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Hembesök, och identifiering av hälsoproblem,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handlingsalternativ.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Att jobba med en sjuksköterska.  </w:t>
            </w:r>
          </w:p>
        </w:tc>
        <w:tc>
          <w:tcPr>
            <w:tcW w:w="2049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br/>
              <w:t>16</w:t>
            </w:r>
            <w:r w:rsidR="004A2F1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217</w:t>
            </w:r>
          </w:p>
          <w:p w:rsidR="004A2F1C" w:rsidRDefault="004A2F1C" w:rsidP="00654050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Resor-traktamente</w:t>
            </w:r>
            <w:r>
              <w:rPr>
                <w:rFonts w:ascii="Verdana" w:hAnsi="Verdana"/>
                <w:sz w:val="20"/>
                <w:szCs w:val="20"/>
              </w:rPr>
              <w:br/>
              <w:t>deltagare och föreläsare</w:t>
            </w:r>
            <w:r>
              <w:rPr>
                <w:rFonts w:ascii="Verdana" w:hAnsi="Verdana"/>
                <w:sz w:val="20"/>
                <w:szCs w:val="20"/>
              </w:rPr>
              <w:br/>
              <w:t>Hyra av lokal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Föreläsare – lön</w:t>
            </w:r>
            <w:r w:rsidR="00654050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654050" w:rsidTr="00BF276E">
        <w:tc>
          <w:tcPr>
            <w:tcW w:w="977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br/>
              <w:t>13/4</w:t>
            </w: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Gemensamt möte för CHV ledare och kommande sjuksköterskekollegor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180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985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4626A2">
              <w:rPr>
                <w:rFonts w:ascii="Verdana" w:hAnsi="Verdana"/>
                <w:sz w:val="20"/>
                <w:szCs w:val="20"/>
              </w:rPr>
              <w:t xml:space="preserve">Genomgång av administrativa rutiner. </w:t>
            </w:r>
            <w:r w:rsidR="004626A2">
              <w:rPr>
                <w:rFonts w:ascii="Verdana" w:hAnsi="Verdana"/>
                <w:sz w:val="20"/>
                <w:szCs w:val="20"/>
              </w:rPr>
              <w:br/>
              <w:t>Notering i journaler.</w:t>
            </w:r>
            <w:r w:rsidR="004626A2">
              <w:rPr>
                <w:rFonts w:ascii="Verdana" w:hAnsi="Verdana"/>
                <w:sz w:val="20"/>
                <w:szCs w:val="20"/>
              </w:rPr>
              <w:br/>
              <w:t xml:space="preserve">Administration av medicinförråd och beställningar. </w:t>
            </w:r>
          </w:p>
        </w:tc>
        <w:tc>
          <w:tcPr>
            <w:tcW w:w="2049" w:type="dxa"/>
          </w:tcPr>
          <w:p w:rsidR="00BF276E" w:rsidRDefault="004626A2" w:rsidP="00E60CBE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E60CBE">
              <w:rPr>
                <w:rFonts w:ascii="Verdana" w:hAnsi="Verdana"/>
                <w:sz w:val="20"/>
                <w:szCs w:val="20"/>
              </w:rPr>
              <w:t>5</w:t>
            </w:r>
            <w:r w:rsidR="00654050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405</w:t>
            </w:r>
          </w:p>
          <w:p w:rsidR="00654050" w:rsidRDefault="00654050" w:rsidP="00654050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Resor-traktamente</w:t>
            </w:r>
            <w:r>
              <w:rPr>
                <w:rFonts w:ascii="Verdana" w:hAnsi="Verdana"/>
                <w:sz w:val="20"/>
                <w:szCs w:val="20"/>
              </w:rPr>
              <w:br/>
              <w:t>deltagare och föreläsare</w:t>
            </w:r>
            <w:r>
              <w:rPr>
                <w:rFonts w:ascii="Verdana" w:hAnsi="Verdana"/>
                <w:sz w:val="20"/>
                <w:szCs w:val="20"/>
              </w:rPr>
              <w:br/>
              <w:t>Hyra av lokal</w:t>
            </w:r>
            <w:r>
              <w:rPr>
                <w:rFonts w:ascii="Verdana" w:hAnsi="Verdana"/>
                <w:sz w:val="20"/>
                <w:szCs w:val="20"/>
              </w:rPr>
              <w:br/>
              <w:t>Föreläsare – lön</w:t>
            </w:r>
          </w:p>
        </w:tc>
      </w:tr>
      <w:tr w:rsidR="00654050" w:rsidTr="00BF276E">
        <w:tc>
          <w:tcPr>
            <w:tcW w:w="977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CB7E9C" w:rsidRPr="00CB7E9C">
              <w:rPr>
                <w:rFonts w:ascii="Verdana" w:hAnsi="Verdana"/>
                <w:sz w:val="20"/>
                <w:szCs w:val="20"/>
              </w:rPr>
              <w:t>Fem dagar v. 17 och 18.</w:t>
            </w:r>
          </w:p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Utbildning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>,</w:t>
            </w:r>
            <w:r w:rsidR="00CB7E9C">
              <w:rPr>
                <w:rFonts w:ascii="Verdana" w:hAnsi="Verdana"/>
                <w:sz w:val="20"/>
                <w:szCs w:val="20"/>
              </w:rPr>
              <w:br/>
              <w:t>vid varje hälsodispensär</w:t>
            </w:r>
            <w:r w:rsidR="00CB7E9C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18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45</w:t>
            </w:r>
          </w:p>
        </w:tc>
        <w:tc>
          <w:tcPr>
            <w:tcW w:w="5985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Uppföljning av överlämnandet, utvärdering av hur det fungerar och diskussion om åtgärder. </w:t>
            </w:r>
          </w:p>
        </w:tc>
        <w:tc>
          <w:tcPr>
            <w:tcW w:w="2049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4626A2" w:rsidRDefault="00E12718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55ED3">
              <w:rPr>
                <w:rFonts w:ascii="Verdana" w:hAnsi="Verdana"/>
                <w:sz w:val="20"/>
                <w:szCs w:val="20"/>
              </w:rPr>
              <w:t> </w:t>
            </w:r>
            <w:r w:rsidR="004626A2">
              <w:rPr>
                <w:rFonts w:ascii="Verdana" w:hAnsi="Verdana"/>
                <w:sz w:val="20"/>
                <w:szCs w:val="20"/>
              </w:rPr>
              <w:t>700</w:t>
            </w:r>
          </w:p>
          <w:p w:rsidR="00555ED3" w:rsidRDefault="00555ED3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Traktamente deltagare</w:t>
            </w:r>
          </w:p>
          <w:p w:rsidR="00654050" w:rsidRDefault="00654050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Resor, traktamente, lön. </w:t>
            </w:r>
            <w:r>
              <w:rPr>
                <w:rFonts w:ascii="Verdana" w:hAnsi="Verdana"/>
                <w:sz w:val="20"/>
                <w:szCs w:val="20"/>
              </w:rPr>
              <w:br/>
              <w:t>för föreläsare</w:t>
            </w:r>
          </w:p>
        </w:tc>
      </w:tr>
      <w:tr w:rsidR="00654050" w:rsidTr="00BF276E">
        <w:tc>
          <w:tcPr>
            <w:tcW w:w="977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CB7E9C" w:rsidRPr="00CB7E9C">
              <w:rPr>
                <w:rFonts w:ascii="Verdana" w:hAnsi="Verdana"/>
                <w:sz w:val="20"/>
                <w:szCs w:val="20"/>
              </w:rPr>
              <w:t>Fem dagar v. 24 och 25</w:t>
            </w:r>
          </w:p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Exit meeting</w:t>
            </w:r>
            <w:r w:rsidR="00CB7E9C">
              <w:rPr>
                <w:rFonts w:ascii="Verdana" w:hAnsi="Verdana"/>
                <w:sz w:val="20"/>
                <w:szCs w:val="20"/>
              </w:rPr>
              <w:t>,</w:t>
            </w:r>
            <w:r w:rsidR="00CB7E9C">
              <w:rPr>
                <w:rFonts w:ascii="Verdana" w:hAnsi="Verdana"/>
                <w:sz w:val="20"/>
                <w:szCs w:val="20"/>
              </w:rPr>
              <w:br/>
              <w:t>vid varje hälsodispensär</w:t>
            </w:r>
          </w:p>
        </w:tc>
        <w:tc>
          <w:tcPr>
            <w:tcW w:w="118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46</w:t>
            </w:r>
          </w:p>
        </w:tc>
        <w:tc>
          <w:tcPr>
            <w:tcW w:w="5985" w:type="dxa"/>
          </w:tcPr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Genomgång av exitplaner och inventering av ytterligare utbildningsbehov. </w:t>
            </w:r>
          </w:p>
        </w:tc>
        <w:tc>
          <w:tcPr>
            <w:tcW w:w="2049" w:type="dxa"/>
          </w:tcPr>
          <w:p w:rsidR="00BF276E" w:rsidRDefault="00E12718" w:rsidP="00E12718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2</w:t>
            </w:r>
            <w:r w:rsidR="00555ED3">
              <w:rPr>
                <w:rFonts w:ascii="Verdana" w:hAnsi="Verdana"/>
                <w:sz w:val="20"/>
                <w:szCs w:val="20"/>
              </w:rPr>
              <w:t> </w:t>
            </w:r>
            <w:r w:rsidR="004626A2">
              <w:rPr>
                <w:rFonts w:ascii="Verdana" w:hAnsi="Verdana"/>
                <w:sz w:val="20"/>
                <w:szCs w:val="20"/>
              </w:rPr>
              <w:t>700</w:t>
            </w:r>
          </w:p>
          <w:p w:rsidR="00555ED3" w:rsidRDefault="00555ED3" w:rsidP="00E12718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Traktamente deltagare</w:t>
            </w:r>
          </w:p>
          <w:p w:rsidR="00654050" w:rsidRDefault="00654050" w:rsidP="00E12718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Resor, traktamente, lön. </w:t>
            </w:r>
            <w:r>
              <w:rPr>
                <w:rFonts w:ascii="Verdana" w:hAnsi="Verdana"/>
                <w:sz w:val="20"/>
                <w:szCs w:val="20"/>
              </w:rPr>
              <w:br/>
              <w:t>för föreläsare</w:t>
            </w:r>
          </w:p>
        </w:tc>
      </w:tr>
      <w:tr w:rsidR="00654050" w:rsidTr="00BF276E">
        <w:tc>
          <w:tcPr>
            <w:tcW w:w="977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24/8</w:t>
            </w:r>
          </w:p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Utbildning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</w:p>
        </w:tc>
        <w:tc>
          <w:tcPr>
            <w:tcW w:w="118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47</w:t>
            </w:r>
          </w:p>
        </w:tc>
        <w:tc>
          <w:tcPr>
            <w:tcW w:w="5985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Genomgång, repetition, av verksamhetsdelar, drift och administration vid en hälsodispensär.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roll och ansvar. </w:t>
            </w:r>
          </w:p>
        </w:tc>
        <w:tc>
          <w:tcPr>
            <w:tcW w:w="2049" w:type="dxa"/>
          </w:tcPr>
          <w:p w:rsidR="00BF276E" w:rsidRDefault="00E60CB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6</w:t>
            </w:r>
            <w:r w:rsidR="00654050">
              <w:rPr>
                <w:rFonts w:ascii="Verdana" w:hAnsi="Verdana"/>
                <w:sz w:val="20"/>
                <w:szCs w:val="20"/>
              </w:rPr>
              <w:t> </w:t>
            </w:r>
            <w:r w:rsidR="008657F7">
              <w:rPr>
                <w:rFonts w:ascii="Verdana" w:hAnsi="Verdana"/>
                <w:sz w:val="20"/>
                <w:szCs w:val="20"/>
              </w:rPr>
              <w:t>525</w:t>
            </w:r>
          </w:p>
          <w:p w:rsidR="00654050" w:rsidRDefault="00654050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Resor-traktamente</w:t>
            </w:r>
            <w:r>
              <w:rPr>
                <w:rFonts w:ascii="Verdana" w:hAnsi="Verdana"/>
                <w:sz w:val="20"/>
                <w:szCs w:val="20"/>
              </w:rPr>
              <w:br/>
              <w:t>deltagare och föreläsare</w:t>
            </w:r>
            <w:r>
              <w:rPr>
                <w:rFonts w:ascii="Verdana" w:hAnsi="Verdana"/>
                <w:sz w:val="20"/>
                <w:szCs w:val="20"/>
              </w:rPr>
              <w:br/>
              <w:t>Hyra av lokal</w:t>
            </w:r>
            <w:r>
              <w:rPr>
                <w:rFonts w:ascii="Verdana" w:hAnsi="Verdana"/>
                <w:sz w:val="20"/>
                <w:szCs w:val="20"/>
              </w:rPr>
              <w:br/>
              <w:t>Fika kostnader</w:t>
            </w:r>
            <w:r>
              <w:rPr>
                <w:rFonts w:ascii="Verdana" w:hAnsi="Verdana"/>
                <w:sz w:val="20"/>
                <w:szCs w:val="20"/>
              </w:rPr>
              <w:br/>
              <w:t>Föreläsare – lön</w:t>
            </w:r>
          </w:p>
        </w:tc>
      </w:tr>
      <w:tr w:rsidR="00654050" w:rsidTr="00BF276E">
        <w:tc>
          <w:tcPr>
            <w:tcW w:w="977" w:type="dxa"/>
          </w:tcPr>
          <w:p w:rsidR="00CB7E9C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CB7E9C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CB7E9C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B7E9C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CB7E9C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Summa kostnader: </w:t>
            </w:r>
          </w:p>
        </w:tc>
        <w:tc>
          <w:tcPr>
            <w:tcW w:w="2049" w:type="dxa"/>
          </w:tcPr>
          <w:p w:rsidR="00CB7E9C" w:rsidRDefault="005E164A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37 106</w:t>
            </w:r>
          </w:p>
        </w:tc>
      </w:tr>
    </w:tbl>
    <w:p w:rsidR="001669E5" w:rsidRDefault="001669E5" w:rsidP="00197D0C">
      <w:pPr>
        <w:pStyle w:val="ydp81d4dd42msonormal"/>
        <w:rPr>
          <w:rFonts w:ascii="Verdana" w:hAnsi="Verdana"/>
          <w:sz w:val="20"/>
          <w:szCs w:val="20"/>
        </w:rPr>
      </w:pPr>
    </w:p>
    <w:p w:rsidR="00197D0C" w:rsidRDefault="00197D0C" w:rsidP="00197D0C">
      <w:pPr>
        <w:pStyle w:val="ydp81d4dd42msonormal"/>
        <w:rPr>
          <w:rFonts w:ascii="Verdana" w:hAnsi="Verdana"/>
          <w:sz w:val="20"/>
          <w:szCs w:val="20"/>
        </w:rPr>
      </w:pPr>
    </w:p>
    <w:p w:rsidR="00197D0C" w:rsidRDefault="00197D0C" w:rsidP="00197D0C">
      <w:pPr>
        <w:pStyle w:val="ydp81d4dd42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0E6CAD" w:rsidRDefault="000E6CAD"/>
    <w:sectPr w:rsidR="000E6CAD" w:rsidSect="00E1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66076"/>
    <w:multiLevelType w:val="hybridMultilevel"/>
    <w:tmpl w:val="5E38DEA6"/>
    <w:lvl w:ilvl="0" w:tplc="EC8EA8E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0C"/>
    <w:rsid w:val="000E6CAD"/>
    <w:rsid w:val="001350B9"/>
    <w:rsid w:val="001669E5"/>
    <w:rsid w:val="00197D0C"/>
    <w:rsid w:val="004626A2"/>
    <w:rsid w:val="004A2F1C"/>
    <w:rsid w:val="00555ED3"/>
    <w:rsid w:val="005E164A"/>
    <w:rsid w:val="00654050"/>
    <w:rsid w:val="008657F7"/>
    <w:rsid w:val="00965EBF"/>
    <w:rsid w:val="00BF276E"/>
    <w:rsid w:val="00CB7E9C"/>
    <w:rsid w:val="00D03CB2"/>
    <w:rsid w:val="00E12718"/>
    <w:rsid w:val="00E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020F-01DA-43DD-851C-033EBD1A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0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dp81d4dd42msonormal">
    <w:name w:val="ydp81d4dd42msonormal"/>
    <w:basedOn w:val="Normal"/>
    <w:rsid w:val="00197D0C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97D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D0C"/>
    <w:rPr>
      <w:rFonts w:ascii="Segoe UI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16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Håkansson</dc:creator>
  <cp:keywords/>
  <dc:description/>
  <cp:lastModifiedBy>Anne-Marie Pernulf</cp:lastModifiedBy>
  <cp:revision>2</cp:revision>
  <cp:lastPrinted>2018-11-05T07:00:00Z</cp:lastPrinted>
  <dcterms:created xsi:type="dcterms:W3CDTF">2018-11-07T09:45:00Z</dcterms:created>
  <dcterms:modified xsi:type="dcterms:W3CDTF">2018-11-07T09:45:00Z</dcterms:modified>
</cp:coreProperties>
</file>